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6" w:rsidRPr="002B4344" w:rsidRDefault="00BF0366" w:rsidP="003D6098">
      <w:pPr>
        <w:pStyle w:val="Nagwek1"/>
      </w:pPr>
      <w:r w:rsidRPr="002B4344">
        <w:t>REKTOR</w:t>
      </w:r>
    </w:p>
    <w:p w:rsidR="004A1838" w:rsidRPr="002B4344" w:rsidRDefault="00C50A0A" w:rsidP="00F665FF">
      <w:pPr>
        <w:pStyle w:val="Nagwekdokumentu"/>
      </w:pPr>
      <w:r w:rsidRPr="002B4344">
        <w:t>ZARZĄDZENIE WEWNĘTRZNE</w:t>
      </w:r>
      <w:r w:rsidR="00F63642" w:rsidRPr="002B4344">
        <w:t xml:space="preserve"> </w:t>
      </w:r>
      <w:r w:rsidR="00253BE6">
        <w:t>111</w:t>
      </w:r>
      <w:r w:rsidR="008174DC" w:rsidRPr="002B4344">
        <w:t>/</w:t>
      </w:r>
      <w:r w:rsidR="00B71B5E" w:rsidRPr="002B4344">
        <w:t>202</w:t>
      </w:r>
      <w:r w:rsidR="009272B1" w:rsidRPr="002B4344">
        <w:t>3</w:t>
      </w:r>
    </w:p>
    <w:p w:rsidR="00963FFF" w:rsidRPr="002B4344" w:rsidRDefault="00963FFF" w:rsidP="00963FFF">
      <w:pPr>
        <w:pStyle w:val="Zdnia"/>
      </w:pPr>
      <w:r w:rsidRPr="002B4344">
        <w:t>z dnia</w:t>
      </w:r>
      <w:r w:rsidR="00F63642" w:rsidRPr="002B4344">
        <w:t xml:space="preserve"> </w:t>
      </w:r>
      <w:r w:rsidR="00253BE6">
        <w:t>27</w:t>
      </w:r>
      <w:r w:rsidR="00E1267F" w:rsidRPr="002B4344">
        <w:t xml:space="preserve"> </w:t>
      </w:r>
      <w:r w:rsidR="002D4FDD">
        <w:t>października</w:t>
      </w:r>
      <w:r w:rsidR="00F63642" w:rsidRPr="002B4344">
        <w:t xml:space="preserve"> </w:t>
      </w:r>
      <w:r w:rsidR="00B71B5E" w:rsidRPr="002B4344">
        <w:t>202</w:t>
      </w:r>
      <w:r w:rsidR="009272B1" w:rsidRPr="002B4344">
        <w:t>3</w:t>
      </w:r>
      <w:r w:rsidR="008079A0" w:rsidRPr="002B4344">
        <w:t xml:space="preserve"> r.</w:t>
      </w:r>
    </w:p>
    <w:p w:rsidR="00D13A1C" w:rsidRPr="002B4344" w:rsidRDefault="00C52B3C" w:rsidP="00291329">
      <w:pPr>
        <w:pStyle w:val="Tytudokumentu"/>
      </w:pPr>
      <w:r w:rsidRPr="002B4344">
        <w:t xml:space="preserve">w sprawie </w:t>
      </w:r>
      <w:r w:rsidR="004364DF" w:rsidRPr="002B4344">
        <w:t xml:space="preserve">zmian w Regulaminie </w:t>
      </w:r>
      <w:r w:rsidR="004B10CF" w:rsidRPr="002B4344">
        <w:t>pracy Politechniki Wrocławskiej</w:t>
      </w:r>
      <w:r w:rsidR="006A5BD4" w:rsidRPr="002B4344">
        <w:br/>
        <w:t xml:space="preserve"> (zmiana ZW 66/2019 </w:t>
      </w:r>
      <w:r w:rsidR="00AF4F73" w:rsidRPr="002B4344">
        <w:t>z</w:t>
      </w:r>
      <w:r w:rsidR="00A30A20" w:rsidRPr="002B4344">
        <w:t xml:space="preserve"> </w:t>
      </w:r>
      <w:proofErr w:type="spellStart"/>
      <w:r w:rsidR="00A30A20" w:rsidRPr="002B4344">
        <w:t>późn</w:t>
      </w:r>
      <w:proofErr w:type="spellEnd"/>
      <w:r w:rsidR="00A30A20" w:rsidRPr="002B4344">
        <w:t>. zm.</w:t>
      </w:r>
      <w:r w:rsidR="006A5BD4" w:rsidRPr="002B4344">
        <w:t>)</w:t>
      </w:r>
    </w:p>
    <w:p w:rsidR="00D13A1C" w:rsidRPr="002B4344" w:rsidRDefault="005175AC" w:rsidP="00C47BD4">
      <w:pPr>
        <w:spacing w:line="276" w:lineRule="auto"/>
        <w:jc w:val="both"/>
      </w:pPr>
      <w:r w:rsidRPr="002B4344">
        <w:t xml:space="preserve">Na podstawie § </w:t>
      </w:r>
      <w:r w:rsidR="00C46738" w:rsidRPr="002B4344">
        <w:t>4</w:t>
      </w:r>
      <w:r w:rsidRPr="002B4344">
        <w:t xml:space="preserve"> ust.</w:t>
      </w:r>
      <w:r w:rsidR="00EF08D5" w:rsidRPr="002B4344">
        <w:t xml:space="preserve"> </w:t>
      </w:r>
      <w:r w:rsidRPr="002B4344">
        <w:t xml:space="preserve">1 pkt </w:t>
      </w:r>
      <w:r w:rsidR="00C46738" w:rsidRPr="002B4344">
        <w:t>1</w:t>
      </w:r>
      <w:r w:rsidRPr="002B4344">
        <w:t xml:space="preserve"> Statutu, w uzgodnieniu z zakładowymi organizacjami związkowymi</w:t>
      </w:r>
      <w:r w:rsidR="0081753D" w:rsidRPr="002B4344">
        <w:t xml:space="preserve"> zarządza się, co następuje:</w:t>
      </w:r>
    </w:p>
    <w:p w:rsidR="004B10CF" w:rsidRPr="002B4344" w:rsidRDefault="00D13A1C" w:rsidP="00C47BD4">
      <w:pPr>
        <w:spacing w:before="240" w:line="276" w:lineRule="auto"/>
        <w:jc w:val="center"/>
      </w:pPr>
      <w:r w:rsidRPr="002B4344">
        <w:t>§ 1</w:t>
      </w:r>
    </w:p>
    <w:p w:rsidR="00FB091D" w:rsidRPr="005D1133" w:rsidRDefault="00FB091D" w:rsidP="000200D1">
      <w:pPr>
        <w:spacing w:after="240" w:line="276" w:lineRule="auto"/>
        <w:jc w:val="both"/>
      </w:pPr>
      <w:r w:rsidRPr="005D1133">
        <w:t>W Regulaminie pracy Politechniki Wrocławskiej (tekst jednolity – załącznik do Zarządzenia Wewnętrznego 111/2021</w:t>
      </w:r>
      <w:r w:rsidR="00FC0448" w:rsidRPr="005D1133">
        <w:t xml:space="preserve"> </w:t>
      </w:r>
      <w:r w:rsidRPr="005D1133">
        <w:t xml:space="preserve">z </w:t>
      </w:r>
      <w:proofErr w:type="spellStart"/>
      <w:r w:rsidRPr="005D1133">
        <w:t>późn</w:t>
      </w:r>
      <w:proofErr w:type="spellEnd"/>
      <w:r w:rsidRPr="005D1133">
        <w:t>. zm.) wprowadza się następujące zmiany:</w:t>
      </w:r>
    </w:p>
    <w:p w:rsidR="002860AB" w:rsidRPr="007230BE" w:rsidRDefault="002860AB" w:rsidP="00C47BD4">
      <w:pPr>
        <w:numPr>
          <w:ilvl w:val="0"/>
          <w:numId w:val="1"/>
        </w:numPr>
        <w:spacing w:line="276" w:lineRule="auto"/>
        <w:jc w:val="both"/>
      </w:pPr>
      <w:r w:rsidRPr="005D1133">
        <w:rPr>
          <w:spacing w:val="8"/>
        </w:rPr>
        <w:t xml:space="preserve">§ </w:t>
      </w:r>
      <w:r>
        <w:rPr>
          <w:spacing w:val="8"/>
        </w:rPr>
        <w:t>16 ust 4</w:t>
      </w:r>
      <w:r w:rsidRPr="005D1133">
        <w:rPr>
          <w:spacing w:val="8"/>
        </w:rPr>
        <w:t xml:space="preserve"> otrzymuje następujące brzmienie:</w:t>
      </w:r>
    </w:p>
    <w:p w:rsidR="007230BE" w:rsidRDefault="00332A0C" w:rsidP="00C47BD4">
      <w:pPr>
        <w:spacing w:line="276" w:lineRule="auto"/>
        <w:ind w:left="720"/>
        <w:jc w:val="both"/>
      </w:pPr>
      <w:r>
        <w:t>„Jeżeli dobowy wymiar czasu pracy pracownika:</w:t>
      </w:r>
    </w:p>
    <w:p w:rsidR="00332A0C" w:rsidRDefault="00332A0C" w:rsidP="00C47BD4">
      <w:pPr>
        <w:pStyle w:val="Akapitzlist"/>
        <w:numPr>
          <w:ilvl w:val="0"/>
          <w:numId w:val="7"/>
        </w:numPr>
        <w:spacing w:line="276" w:lineRule="auto"/>
        <w:jc w:val="both"/>
      </w:pPr>
      <w:r>
        <w:t>wynosi co najmniej 6 godzin – pracownik ma prawo do przerwy w pracy trwającej co najmniej 15 minut, wliczanej do czasu pracy,</w:t>
      </w:r>
    </w:p>
    <w:p w:rsidR="00332A0C" w:rsidRDefault="00332A0C" w:rsidP="00C47BD4">
      <w:pPr>
        <w:pStyle w:val="Akapitzlist"/>
        <w:numPr>
          <w:ilvl w:val="0"/>
          <w:numId w:val="7"/>
        </w:numPr>
        <w:spacing w:line="276" w:lineRule="auto"/>
        <w:jc w:val="both"/>
      </w:pPr>
      <w:r>
        <w:t>jest dłuższy niż 9 godzin – pracownik ma prawo do dodatkowej przerwy w pracy trwającej co najmniej 15 minut, wliczanej do czasu pracy,</w:t>
      </w:r>
    </w:p>
    <w:p w:rsidR="002860AB" w:rsidRPr="002860AB" w:rsidRDefault="00332A0C" w:rsidP="000200D1">
      <w:pPr>
        <w:pStyle w:val="Akapitzlist"/>
        <w:numPr>
          <w:ilvl w:val="0"/>
          <w:numId w:val="7"/>
        </w:numPr>
        <w:spacing w:after="240" w:line="276" w:lineRule="auto"/>
        <w:ind w:left="1077" w:hanging="357"/>
        <w:jc w:val="both"/>
      </w:pPr>
      <w:r>
        <w:t>jest dłuższy niż 16 godzin – pracownik ma prawo do kolejnej przerwy w pracy trwającej co najmniej 15 minut,</w:t>
      </w:r>
      <w:r w:rsidRPr="00332A0C">
        <w:t xml:space="preserve"> </w:t>
      </w:r>
      <w:r>
        <w:t>wliczanej do czasu pracy.</w:t>
      </w:r>
      <w:r w:rsidR="00B80E37">
        <w:t>”</w:t>
      </w:r>
    </w:p>
    <w:p w:rsidR="00FC0448" w:rsidRPr="005D1133" w:rsidRDefault="00FC0448" w:rsidP="00C47BD4">
      <w:pPr>
        <w:numPr>
          <w:ilvl w:val="0"/>
          <w:numId w:val="1"/>
        </w:numPr>
        <w:spacing w:line="276" w:lineRule="auto"/>
        <w:jc w:val="both"/>
      </w:pPr>
      <w:r w:rsidRPr="005D1133">
        <w:rPr>
          <w:spacing w:val="8"/>
        </w:rPr>
        <w:t xml:space="preserve">§ </w:t>
      </w:r>
      <w:r w:rsidR="002D4FDD" w:rsidRPr="005D1133">
        <w:rPr>
          <w:spacing w:val="8"/>
        </w:rPr>
        <w:t>35</w:t>
      </w:r>
      <w:r w:rsidRPr="005D1133">
        <w:rPr>
          <w:spacing w:val="8"/>
        </w:rPr>
        <w:t xml:space="preserve"> otrzymuje następujące brzmienie:</w:t>
      </w:r>
    </w:p>
    <w:p w:rsidR="00FC0448" w:rsidRPr="005D1133" w:rsidRDefault="00FC0448" w:rsidP="000200D1">
      <w:pPr>
        <w:pStyle w:val="Akapitzlist"/>
        <w:spacing w:after="240" w:line="276" w:lineRule="auto"/>
        <w:ind w:left="720"/>
        <w:jc w:val="both"/>
      </w:pPr>
      <w:r w:rsidRPr="005D1133">
        <w:t>„</w:t>
      </w:r>
      <w:r w:rsidR="002D4FDD" w:rsidRPr="005D1133">
        <w:t>Urlop dla nauczyciela akademickiego w celu odbycia za granicą kształcenia, stażu naukowego albo dydaktycznego, uczestnictwa w konferencji, przeprowadzenia kwerendy, odbycia wizyty studyjnej, realizacji innego rodzaju działalności naukowej albo uczestnictwa we wspólnych badaniach naukowych prowadzonych z podmiotem zagranicznym na podstawie umowy o współpracy naukowej</w:t>
      </w:r>
      <w:r w:rsidR="00B80E37">
        <w:t>.</w:t>
      </w:r>
      <w:r w:rsidRPr="005D1133">
        <w:t>”</w:t>
      </w:r>
    </w:p>
    <w:p w:rsidR="001A35F0" w:rsidRPr="005D1133" w:rsidRDefault="001A35F0" w:rsidP="00C47BD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color w:val="222222"/>
        </w:rPr>
      </w:pPr>
      <w:r w:rsidRPr="005D1133">
        <w:rPr>
          <w:color w:val="222222"/>
          <w:spacing w:val="8"/>
        </w:rPr>
        <w:t xml:space="preserve">§ </w:t>
      </w:r>
      <w:r w:rsidR="005D1133">
        <w:rPr>
          <w:color w:val="222222"/>
          <w:spacing w:val="8"/>
        </w:rPr>
        <w:t>35</w:t>
      </w:r>
      <w:r w:rsidRPr="005D1133">
        <w:rPr>
          <w:color w:val="222222"/>
          <w:spacing w:val="8"/>
        </w:rPr>
        <w:t xml:space="preserve"> ust. </w:t>
      </w:r>
      <w:r w:rsidR="005D1133">
        <w:rPr>
          <w:color w:val="222222"/>
          <w:spacing w:val="8"/>
        </w:rPr>
        <w:t>1</w:t>
      </w:r>
      <w:r w:rsidRPr="005D1133">
        <w:rPr>
          <w:color w:val="222222"/>
          <w:spacing w:val="8"/>
        </w:rPr>
        <w:t xml:space="preserve"> otrzymuje następujące brzmienie:</w:t>
      </w:r>
    </w:p>
    <w:p w:rsidR="005D1133" w:rsidRDefault="001A35F0" w:rsidP="00C47BD4">
      <w:pPr>
        <w:pStyle w:val="Akapitzlist"/>
        <w:shd w:val="clear" w:color="auto" w:fill="FFFFFF"/>
        <w:spacing w:line="276" w:lineRule="auto"/>
        <w:ind w:left="720"/>
        <w:jc w:val="both"/>
        <w:rPr>
          <w:color w:val="222222"/>
          <w:spacing w:val="8"/>
        </w:rPr>
      </w:pPr>
      <w:r w:rsidRPr="005D1133">
        <w:rPr>
          <w:color w:val="222222"/>
          <w:spacing w:val="8"/>
        </w:rPr>
        <w:t>"</w:t>
      </w:r>
      <w:r w:rsidR="005D1133">
        <w:rPr>
          <w:color w:val="222222"/>
          <w:spacing w:val="8"/>
        </w:rPr>
        <w:t>Nauczycielowi akademickiemu może zostać udzielony płatny urlop w związku z wyjazdem poza granicę Polski w celu:</w:t>
      </w:r>
    </w:p>
    <w:p w:rsidR="005D1133" w:rsidRPr="005D1133" w:rsidRDefault="005D1133" w:rsidP="00C47BD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  <w:spacing w:val="8"/>
        </w:rPr>
        <w:t>odbycia kształcenia,</w:t>
      </w:r>
    </w:p>
    <w:p w:rsidR="005D1133" w:rsidRPr="005D1133" w:rsidRDefault="005D1133" w:rsidP="00C47BD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  <w:spacing w:val="8"/>
        </w:rPr>
        <w:t>odbycia stażu naukowego albo dydaktycznego,</w:t>
      </w:r>
    </w:p>
    <w:p w:rsidR="005D1133" w:rsidRPr="005D1133" w:rsidRDefault="005D1133" w:rsidP="00C47BD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  <w:spacing w:val="8"/>
        </w:rPr>
        <w:t>uczestnictwa w konferencji,</w:t>
      </w:r>
    </w:p>
    <w:p w:rsidR="005D1133" w:rsidRPr="005D1133" w:rsidRDefault="005D1133" w:rsidP="00C47BD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  <w:spacing w:val="8"/>
        </w:rPr>
        <w:t>przeprowadzenia kwerendy,</w:t>
      </w:r>
    </w:p>
    <w:p w:rsidR="005D1133" w:rsidRPr="005D1133" w:rsidRDefault="005D1133" w:rsidP="00C47BD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  <w:spacing w:val="8"/>
        </w:rPr>
        <w:t>odbycia wizyty studyjnej,</w:t>
      </w:r>
    </w:p>
    <w:p w:rsidR="005D1133" w:rsidRPr="005D1133" w:rsidRDefault="005D1133" w:rsidP="00C47BD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  <w:spacing w:val="8"/>
        </w:rPr>
        <w:t>realizacji innego rodzaju działalności naukowej,</w:t>
      </w:r>
    </w:p>
    <w:p w:rsidR="001A35F0" w:rsidRPr="000200D1" w:rsidRDefault="005D1133" w:rsidP="000200D1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222222"/>
        </w:rPr>
      </w:pPr>
      <w:r w:rsidRPr="005D1133">
        <w:t>uczestnictwa we wspólnych badaniach naukowych prowadzonych z podmiotem zagranicznym na podstawie umowy o współpracy naukowej</w:t>
      </w:r>
      <w:r w:rsidR="002860AB">
        <w:t>.</w:t>
      </w:r>
      <w:r w:rsidR="001A35F0" w:rsidRPr="005D1133">
        <w:rPr>
          <w:color w:val="222222"/>
          <w:spacing w:val="8"/>
        </w:rPr>
        <w:t>"</w:t>
      </w:r>
    </w:p>
    <w:p w:rsidR="00FC0448" w:rsidRPr="002B4344" w:rsidRDefault="00FC0448" w:rsidP="00C47BD4">
      <w:pPr>
        <w:numPr>
          <w:ilvl w:val="0"/>
          <w:numId w:val="1"/>
        </w:numPr>
        <w:spacing w:line="276" w:lineRule="auto"/>
        <w:jc w:val="both"/>
      </w:pPr>
      <w:r w:rsidRPr="002B4344">
        <w:rPr>
          <w:spacing w:val="8"/>
        </w:rPr>
        <w:lastRenderedPageBreak/>
        <w:t xml:space="preserve">§ </w:t>
      </w:r>
      <w:r w:rsidR="002777E8">
        <w:rPr>
          <w:spacing w:val="8"/>
        </w:rPr>
        <w:t xml:space="preserve">37 ust. 6 zdanie pierwsze </w:t>
      </w:r>
      <w:r w:rsidRPr="002B4344">
        <w:rPr>
          <w:spacing w:val="8"/>
        </w:rPr>
        <w:t>otrzymuje następujące brzmienie:</w:t>
      </w:r>
    </w:p>
    <w:p w:rsidR="00714241" w:rsidRDefault="00FC0448" w:rsidP="000200D1">
      <w:pPr>
        <w:spacing w:after="240" w:line="276" w:lineRule="auto"/>
        <w:ind w:left="709"/>
        <w:jc w:val="both"/>
      </w:pPr>
      <w:r w:rsidRPr="002B4344">
        <w:t>„</w:t>
      </w:r>
      <w:r w:rsidR="002777E8">
        <w:t>Łączny wymiar urlopu dla poratowania zdrowia w całym okresie zatrudnienia nauczyciela akademickiego nie może przekraczać 3 lat.”</w:t>
      </w:r>
    </w:p>
    <w:p w:rsidR="00C47BD4" w:rsidRPr="000E363F" w:rsidRDefault="000E363F" w:rsidP="000200D1">
      <w:pPr>
        <w:pStyle w:val="Akapitzlist"/>
        <w:numPr>
          <w:ilvl w:val="0"/>
          <w:numId w:val="1"/>
        </w:numPr>
        <w:spacing w:after="240" w:line="276" w:lineRule="auto"/>
        <w:ind w:left="714" w:hanging="357"/>
        <w:jc w:val="both"/>
      </w:pPr>
      <w:r>
        <w:t xml:space="preserve">dodaje się </w:t>
      </w:r>
      <w:r>
        <w:rPr>
          <w:spacing w:val="8"/>
        </w:rPr>
        <w:t>Rozdział V</w:t>
      </w:r>
      <w:r w:rsidR="00C47BD4">
        <w:rPr>
          <w:spacing w:val="8"/>
        </w:rPr>
        <w:t>A</w:t>
      </w:r>
      <w:r>
        <w:rPr>
          <w:spacing w:val="8"/>
        </w:rPr>
        <w:t xml:space="preserve"> nadając mu brzmienie:</w:t>
      </w:r>
    </w:p>
    <w:p w:rsidR="000E363F" w:rsidRDefault="000E363F" w:rsidP="00C47BD4">
      <w:pPr>
        <w:pStyle w:val="Akapitzlist"/>
        <w:spacing w:line="276" w:lineRule="auto"/>
        <w:ind w:left="720"/>
        <w:jc w:val="center"/>
        <w:rPr>
          <w:spacing w:val="8"/>
        </w:rPr>
      </w:pPr>
      <w:r>
        <w:rPr>
          <w:spacing w:val="8"/>
        </w:rPr>
        <w:t>„ROZDZIAŁ V</w:t>
      </w:r>
      <w:r w:rsidR="00C47BD4">
        <w:rPr>
          <w:spacing w:val="8"/>
        </w:rPr>
        <w:t>A</w:t>
      </w:r>
    </w:p>
    <w:p w:rsidR="000E363F" w:rsidRDefault="000E363F" w:rsidP="00C47BD4">
      <w:pPr>
        <w:pStyle w:val="Akapitzlist"/>
        <w:spacing w:line="276" w:lineRule="auto"/>
        <w:ind w:left="720"/>
        <w:jc w:val="center"/>
        <w:rPr>
          <w:spacing w:val="8"/>
        </w:rPr>
      </w:pPr>
      <w:r>
        <w:rPr>
          <w:spacing w:val="8"/>
        </w:rPr>
        <w:t>ZWOLNIENIA OD PRACY</w:t>
      </w:r>
    </w:p>
    <w:p w:rsidR="000E363F" w:rsidRPr="00C47BD4" w:rsidRDefault="000E363F" w:rsidP="00C47BD4">
      <w:pPr>
        <w:pStyle w:val="Akapitzlist"/>
        <w:spacing w:line="276" w:lineRule="auto"/>
        <w:ind w:left="720"/>
        <w:jc w:val="center"/>
        <w:rPr>
          <w:spacing w:val="8"/>
        </w:rPr>
      </w:pPr>
      <w:r w:rsidRPr="00C47BD4">
        <w:rPr>
          <w:spacing w:val="8"/>
        </w:rPr>
        <w:br/>
        <w:t>§ 37a</w:t>
      </w:r>
    </w:p>
    <w:p w:rsidR="000E363F" w:rsidRPr="00C47BD4" w:rsidRDefault="000E363F" w:rsidP="00C47BD4">
      <w:pPr>
        <w:pStyle w:val="Akapitzlist"/>
        <w:spacing w:line="276" w:lineRule="auto"/>
        <w:ind w:left="720"/>
        <w:jc w:val="center"/>
      </w:pPr>
      <w:r w:rsidRPr="00C47BD4">
        <w:t>Zwolnienie od pracy z powodu siły wyższej</w:t>
      </w:r>
    </w:p>
    <w:p w:rsidR="000E363F" w:rsidRPr="00C47BD4" w:rsidRDefault="000E363F" w:rsidP="00C47BD4">
      <w:pPr>
        <w:pStyle w:val="Akapitzlist"/>
        <w:numPr>
          <w:ilvl w:val="0"/>
          <w:numId w:val="8"/>
        </w:numPr>
        <w:shd w:val="clear" w:color="auto" w:fill="FFFFFF"/>
        <w:spacing w:before="72" w:line="276" w:lineRule="auto"/>
        <w:jc w:val="both"/>
      </w:pPr>
      <w:r w:rsidRPr="00C47BD4">
        <w:t xml:space="preserve">Pracownikowi przysługuje w ciągu roku kalendarzowego zwolnienie od pracy, </w:t>
      </w:r>
      <w:r w:rsidR="00C47BD4">
        <w:br/>
      </w:r>
      <w:r w:rsidRPr="00C47BD4">
        <w:t>w wymiarze 2 dni albo 16 godzin, z powodu działani</w:t>
      </w:r>
      <w:r w:rsidR="00C47BD4">
        <w:t>a siły wyższej w</w:t>
      </w:r>
      <w:r w:rsidRPr="00C47BD4">
        <w:t xml:space="preserve"> pilnych sprawach rodzinnych spowodowanych chorobą lub wypadkiem, jeżeli jest niezbędna natychmiastowa obecność pracownika. W okresie tego zwolnienia od pracy pracownik zachowuje prawo do wynagrodzenia w wysokości połowy wynagrodzenia.</w:t>
      </w:r>
    </w:p>
    <w:p w:rsidR="000E363F" w:rsidRPr="00C47BD4" w:rsidRDefault="000E363F" w:rsidP="00C47BD4">
      <w:pPr>
        <w:pStyle w:val="Akapitzlist"/>
        <w:numPr>
          <w:ilvl w:val="0"/>
          <w:numId w:val="8"/>
        </w:numPr>
        <w:shd w:val="clear" w:color="auto" w:fill="FFFFFF"/>
        <w:spacing w:before="72" w:line="276" w:lineRule="auto"/>
        <w:jc w:val="both"/>
      </w:pPr>
      <w:r w:rsidRPr="00C47BD4">
        <w:t>O sposobie wykorzystania w danym roku kalendarzowym zwolnienia od pracy</w:t>
      </w:r>
      <w:r w:rsidR="00C47BD4">
        <w:t xml:space="preserve"> z powodu działania siły wyższej </w:t>
      </w:r>
      <w:r w:rsidRPr="00C47BD4">
        <w:t>decyduje pracownik w pierwszym wniosku o udzielenie takiego zwolnienia złożonym w danym roku kalendarzowym.</w:t>
      </w:r>
    </w:p>
    <w:p w:rsidR="000E363F" w:rsidRPr="00C47BD4" w:rsidRDefault="00C47BD4" w:rsidP="00C47BD4">
      <w:pPr>
        <w:pStyle w:val="Akapitzlist"/>
        <w:numPr>
          <w:ilvl w:val="0"/>
          <w:numId w:val="8"/>
        </w:numPr>
        <w:shd w:val="clear" w:color="auto" w:fill="FFFFFF"/>
        <w:spacing w:before="72" w:line="276" w:lineRule="auto"/>
        <w:jc w:val="both"/>
      </w:pPr>
      <w:r>
        <w:t xml:space="preserve">Zwolnienia od pracy z powodu działania siły wyższej udziela kierownik jednostki organizacyjnej </w:t>
      </w:r>
      <w:r w:rsidR="000E363F" w:rsidRPr="00C47BD4">
        <w:t>na wniosek zgłoszony przez pracownika najpóźniej w dniu korzystania z tego zwolnienia.</w:t>
      </w:r>
    </w:p>
    <w:p w:rsidR="00381E46" w:rsidRPr="000200D1" w:rsidRDefault="000E363F" w:rsidP="000200D1">
      <w:pPr>
        <w:pStyle w:val="Akapitzlist"/>
        <w:numPr>
          <w:ilvl w:val="0"/>
          <w:numId w:val="8"/>
        </w:numPr>
        <w:shd w:val="clear" w:color="auto" w:fill="FFFFFF"/>
        <w:spacing w:after="240" w:line="276" w:lineRule="auto"/>
        <w:ind w:left="714" w:hanging="357"/>
        <w:jc w:val="both"/>
      </w:pPr>
      <w:r w:rsidRPr="00C47BD4">
        <w:t>Zwolnienie od pracy</w:t>
      </w:r>
      <w:r w:rsidR="00C47BD4" w:rsidRPr="00C47BD4">
        <w:t xml:space="preserve"> </w:t>
      </w:r>
      <w:r w:rsidR="00C47BD4">
        <w:t>z powodu działania siły wyższej</w:t>
      </w:r>
      <w:r w:rsidR="00C47BD4" w:rsidRPr="00C47BD4">
        <w:t xml:space="preserve"> </w:t>
      </w:r>
      <w:r w:rsidRPr="00C47BD4">
        <w:t>udzielane w wymiarze godzinowym, dla pracownika zatrudnionego w niepełnym wymiarze czasu pracy ustala się proporcjonalnie do wymiaru czasu pracy tego pracownika. Niepełną godzinę zwolnienia od pracy zaokrągla się w górę do pełnej godziny.</w:t>
      </w:r>
      <w:r w:rsidR="00B80E37">
        <w:t>”</w:t>
      </w:r>
      <w:bookmarkStart w:id="0" w:name="_Hlk149127609"/>
    </w:p>
    <w:p w:rsidR="00714241" w:rsidRPr="00412386" w:rsidRDefault="00714241" w:rsidP="00714241">
      <w:pPr>
        <w:pStyle w:val="Akapitzlist"/>
        <w:spacing w:line="276" w:lineRule="auto"/>
        <w:ind w:left="4253" w:hanging="4253"/>
        <w:jc w:val="center"/>
      </w:pPr>
      <w:r>
        <w:t>§ 2</w:t>
      </w:r>
    </w:p>
    <w:bookmarkEnd w:id="0"/>
    <w:p w:rsidR="00714241" w:rsidRDefault="00714241" w:rsidP="00573A06">
      <w:pPr>
        <w:pStyle w:val="Akapitzlist"/>
        <w:spacing w:line="276" w:lineRule="auto"/>
        <w:ind w:left="0"/>
        <w:contextualSpacing/>
        <w:jc w:val="both"/>
      </w:pPr>
      <w:r>
        <w:t xml:space="preserve">Ulegają zmianie zapisy </w:t>
      </w:r>
      <w:r w:rsidRPr="00412386">
        <w:t>załącznik</w:t>
      </w:r>
      <w:r>
        <w:t>a</w:t>
      </w:r>
      <w:r w:rsidRPr="00412386">
        <w:t xml:space="preserve"> nr </w:t>
      </w:r>
      <w:r>
        <w:t xml:space="preserve">6 (Regulamin </w:t>
      </w:r>
      <w:proofErr w:type="spellStart"/>
      <w:r>
        <w:t>Academia</w:t>
      </w:r>
      <w:proofErr w:type="spellEnd"/>
      <w:r>
        <w:t xml:space="preserve"> </w:t>
      </w:r>
      <w:proofErr w:type="spellStart"/>
      <w:r>
        <w:t>Iuvenum</w:t>
      </w:r>
      <w:proofErr w:type="spellEnd"/>
      <w:r>
        <w:t>) do Regulaminu pracy Politechniki Wrocławskiej wprowadzonego Zarządzeniem Wewnętrznym 40/2022 z dnia 25 marca 2022 roku w sprawie zmian w Regulaminie pracy Politechniki Wrocławskiej (zmiana ZW 66/2019 ze zmianą ZW 111/2021). Aktualna treść załącznika nr 6 zawarta jest w załączniku nr 1 do niniejszego Zarządzenia Wewnętrznego.</w:t>
      </w:r>
    </w:p>
    <w:p w:rsidR="00CF50A9" w:rsidRDefault="00CF50A9" w:rsidP="00573A06">
      <w:pPr>
        <w:pStyle w:val="Akapitzlist"/>
        <w:spacing w:line="276" w:lineRule="auto"/>
        <w:ind w:left="0"/>
        <w:contextualSpacing/>
        <w:jc w:val="both"/>
      </w:pPr>
      <w:r>
        <w:t>Aktualn</w:t>
      </w:r>
      <w:r w:rsidR="0077274A">
        <w:t xml:space="preserve">y wzór formularza zgłoszeniowego (zał. nr 1 do Regulaminu </w:t>
      </w:r>
      <w:proofErr w:type="spellStart"/>
      <w:r w:rsidR="0077274A">
        <w:t>Academia</w:t>
      </w:r>
      <w:proofErr w:type="spellEnd"/>
      <w:r w:rsidR="0077274A">
        <w:t xml:space="preserve"> </w:t>
      </w:r>
      <w:proofErr w:type="spellStart"/>
      <w:r w:rsidR="0077274A">
        <w:t>Iuvenum</w:t>
      </w:r>
      <w:proofErr w:type="spellEnd"/>
      <w:r w:rsidR="0077274A">
        <w:t>) zawarty jest w załączniku nr 2 do niniejszego Zarządzenia Wewnętrznego.</w:t>
      </w:r>
    </w:p>
    <w:p w:rsidR="00714241" w:rsidRDefault="00714241" w:rsidP="00714241">
      <w:pPr>
        <w:spacing w:before="240" w:line="276" w:lineRule="auto"/>
        <w:jc w:val="center"/>
      </w:pPr>
      <w:r w:rsidRPr="00C47BD4">
        <w:t xml:space="preserve">§ </w:t>
      </w:r>
      <w:r>
        <w:t>3</w:t>
      </w:r>
    </w:p>
    <w:p w:rsidR="009272B1" w:rsidRPr="000200D1" w:rsidRDefault="00F43BAD" w:rsidP="00573A06">
      <w:pPr>
        <w:pStyle w:val="Akapitzlist"/>
        <w:spacing w:line="276" w:lineRule="auto"/>
        <w:ind w:left="0"/>
        <w:jc w:val="both"/>
        <w:rPr>
          <w:shd w:val="clear" w:color="auto" w:fill="FFFFFF"/>
        </w:rPr>
      </w:pPr>
      <w:r w:rsidRPr="002B4344">
        <w:t>Zarządzenie wch</w:t>
      </w:r>
      <w:r w:rsidR="00413777" w:rsidRPr="002B4344">
        <w:t>odzi w życie z dnie</w:t>
      </w:r>
      <w:r w:rsidR="008E5779" w:rsidRPr="002B4344">
        <w:t xml:space="preserve">m </w:t>
      </w:r>
      <w:r w:rsidR="00A5638D">
        <w:t>10 listopada</w:t>
      </w:r>
      <w:r w:rsidR="00044E74" w:rsidRPr="002B4344">
        <w:t xml:space="preserve"> </w:t>
      </w:r>
      <w:r w:rsidR="00684FCF" w:rsidRPr="002B4344">
        <w:t>202</w:t>
      </w:r>
      <w:r w:rsidR="009272B1" w:rsidRPr="002B4344">
        <w:t>3</w:t>
      </w:r>
      <w:r w:rsidR="00684FCF" w:rsidRPr="002B4344">
        <w:t xml:space="preserve"> r</w:t>
      </w:r>
      <w:r w:rsidR="00FB4FA6">
        <w:t xml:space="preserve">oku z wyłączeniem § 2 (Regulamin </w:t>
      </w:r>
      <w:bookmarkStart w:id="1" w:name="_GoBack"/>
      <w:bookmarkEnd w:id="1"/>
      <w:proofErr w:type="spellStart"/>
      <w:r w:rsidR="00FB4FA6">
        <w:t>Academia</w:t>
      </w:r>
      <w:proofErr w:type="spellEnd"/>
      <w:r w:rsidR="00FB4FA6">
        <w:t xml:space="preserve"> </w:t>
      </w:r>
      <w:proofErr w:type="spellStart"/>
      <w:r w:rsidR="00FB4FA6">
        <w:t>Iuv</w:t>
      </w:r>
      <w:r w:rsidR="000200D1">
        <w:t>enum</w:t>
      </w:r>
      <w:proofErr w:type="spellEnd"/>
      <w:r w:rsidR="000200D1">
        <w:t>), który wchodzi w życie 1 stycznia</w:t>
      </w:r>
      <w:r w:rsidR="00215BE4">
        <w:t xml:space="preserve"> </w:t>
      </w:r>
      <w:r w:rsidR="00FB4FA6">
        <w:t>202</w:t>
      </w:r>
      <w:r w:rsidR="00F50463">
        <w:t>4</w:t>
      </w:r>
      <w:r w:rsidR="00FB4FA6">
        <w:t xml:space="preserve"> roku.</w:t>
      </w:r>
    </w:p>
    <w:p w:rsidR="00492D1D" w:rsidRPr="002B4344" w:rsidRDefault="00492D1D" w:rsidP="00D8308F">
      <w:pPr>
        <w:spacing w:before="1680"/>
        <w:ind w:left="4956" w:firstLine="709"/>
        <w:jc w:val="right"/>
      </w:pPr>
      <w:r w:rsidRPr="002B4344">
        <w:rPr>
          <w:lang w:val="de-DE"/>
        </w:rPr>
        <w:t>Pro</w:t>
      </w:r>
      <w:r w:rsidR="00516728" w:rsidRPr="002B4344">
        <w:rPr>
          <w:lang w:val="de-DE"/>
        </w:rPr>
        <w:t xml:space="preserve">f. </w:t>
      </w:r>
      <w:proofErr w:type="spellStart"/>
      <w:r w:rsidR="00516728" w:rsidRPr="002B4344">
        <w:rPr>
          <w:lang w:val="de-DE"/>
        </w:rPr>
        <w:t>dr</w:t>
      </w:r>
      <w:proofErr w:type="spellEnd"/>
      <w:r w:rsidR="00516728" w:rsidRPr="002B4344">
        <w:rPr>
          <w:lang w:val="de-DE"/>
        </w:rPr>
        <w:t xml:space="preserve"> hab. </w:t>
      </w:r>
      <w:proofErr w:type="spellStart"/>
      <w:r w:rsidR="00516728" w:rsidRPr="002B4344">
        <w:rPr>
          <w:lang w:val="de-DE"/>
        </w:rPr>
        <w:t>inż</w:t>
      </w:r>
      <w:proofErr w:type="spellEnd"/>
      <w:r w:rsidR="00516728" w:rsidRPr="002B4344">
        <w:rPr>
          <w:lang w:val="de-DE"/>
        </w:rPr>
        <w:t xml:space="preserve">. </w:t>
      </w:r>
      <w:r w:rsidR="008174DC" w:rsidRPr="002B4344">
        <w:rPr>
          <w:lang w:val="de-DE"/>
        </w:rPr>
        <w:t>Arkadiusz Wójs</w:t>
      </w:r>
    </w:p>
    <w:sectPr w:rsidR="00492D1D" w:rsidRPr="002B4344" w:rsidSect="00C73E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89" w:rsidRDefault="000D7B89">
      <w:r>
        <w:separator/>
      </w:r>
    </w:p>
  </w:endnote>
  <w:endnote w:type="continuationSeparator" w:id="0">
    <w:p w:rsidR="000D7B89" w:rsidRDefault="000D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ItcTEELigCon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573A06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573A06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573A06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573A06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89" w:rsidRDefault="000D7B89">
      <w:r>
        <w:separator/>
      </w:r>
    </w:p>
  </w:footnote>
  <w:footnote w:type="continuationSeparator" w:id="0">
    <w:p w:rsidR="000D7B89" w:rsidRDefault="000D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B4" w:rsidRDefault="003B74C0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3450"/>
          <wp:effectExtent l="0" t="0" r="0" b="0"/>
          <wp:docPr id="1" name="Obraz 1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4089"/>
    <w:multiLevelType w:val="hybridMultilevel"/>
    <w:tmpl w:val="E2AA3736"/>
    <w:lvl w:ilvl="0" w:tplc="BC88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B0C98"/>
    <w:multiLevelType w:val="hybridMultilevel"/>
    <w:tmpl w:val="BD9224B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3FE7014"/>
    <w:multiLevelType w:val="hybridMultilevel"/>
    <w:tmpl w:val="C06A2086"/>
    <w:lvl w:ilvl="0" w:tplc="4CBE7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55B99"/>
    <w:multiLevelType w:val="hybridMultilevel"/>
    <w:tmpl w:val="6CAED7B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9A67B4"/>
    <w:multiLevelType w:val="hybridMultilevel"/>
    <w:tmpl w:val="6D9219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05391B"/>
    <w:multiLevelType w:val="hybridMultilevel"/>
    <w:tmpl w:val="453C8C5C"/>
    <w:lvl w:ilvl="0" w:tplc="AECC7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A678A0"/>
    <w:multiLevelType w:val="hybridMultilevel"/>
    <w:tmpl w:val="6864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F1064"/>
    <w:multiLevelType w:val="hybridMultilevel"/>
    <w:tmpl w:val="226C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15E6A"/>
    <w:multiLevelType w:val="hybridMultilevel"/>
    <w:tmpl w:val="B7248A26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1E9E"/>
    <w:rsid w:val="00004943"/>
    <w:rsid w:val="00004E1B"/>
    <w:rsid w:val="000200D1"/>
    <w:rsid w:val="00040D90"/>
    <w:rsid w:val="00042979"/>
    <w:rsid w:val="00044E74"/>
    <w:rsid w:val="000630FD"/>
    <w:rsid w:val="00072642"/>
    <w:rsid w:val="00087B18"/>
    <w:rsid w:val="000B0297"/>
    <w:rsid w:val="000C15D0"/>
    <w:rsid w:val="000D5221"/>
    <w:rsid w:val="000D7B89"/>
    <w:rsid w:val="000E363F"/>
    <w:rsid w:val="000E3D17"/>
    <w:rsid w:val="000E572A"/>
    <w:rsid w:val="000F4417"/>
    <w:rsid w:val="000F4F43"/>
    <w:rsid w:val="000F509F"/>
    <w:rsid w:val="0013585F"/>
    <w:rsid w:val="00161B95"/>
    <w:rsid w:val="00164CA3"/>
    <w:rsid w:val="00167543"/>
    <w:rsid w:val="00185135"/>
    <w:rsid w:val="00185BC5"/>
    <w:rsid w:val="0019380B"/>
    <w:rsid w:val="001A35F0"/>
    <w:rsid w:val="001A6F17"/>
    <w:rsid w:val="001B5F13"/>
    <w:rsid w:val="001C3DC2"/>
    <w:rsid w:val="001C4A6D"/>
    <w:rsid w:val="001D2410"/>
    <w:rsid w:val="001D2524"/>
    <w:rsid w:val="001D3C4B"/>
    <w:rsid w:val="001D5AAC"/>
    <w:rsid w:val="001F7FEE"/>
    <w:rsid w:val="00204CC7"/>
    <w:rsid w:val="00205C47"/>
    <w:rsid w:val="00215BE4"/>
    <w:rsid w:val="0022402C"/>
    <w:rsid w:val="0024584C"/>
    <w:rsid w:val="00251DB4"/>
    <w:rsid w:val="00253BE6"/>
    <w:rsid w:val="00267702"/>
    <w:rsid w:val="002777E8"/>
    <w:rsid w:val="002842F4"/>
    <w:rsid w:val="00284E9F"/>
    <w:rsid w:val="002851D0"/>
    <w:rsid w:val="002860AB"/>
    <w:rsid w:val="00291329"/>
    <w:rsid w:val="00291491"/>
    <w:rsid w:val="002A7BBC"/>
    <w:rsid w:val="002B2D30"/>
    <w:rsid w:val="002B4344"/>
    <w:rsid w:val="002B6F6F"/>
    <w:rsid w:val="002C409D"/>
    <w:rsid w:val="002C4FC6"/>
    <w:rsid w:val="002C7E50"/>
    <w:rsid w:val="002D4FDD"/>
    <w:rsid w:val="002E1FCB"/>
    <w:rsid w:val="002E593D"/>
    <w:rsid w:val="002E5E63"/>
    <w:rsid w:val="002F0928"/>
    <w:rsid w:val="003123F2"/>
    <w:rsid w:val="00317AEB"/>
    <w:rsid w:val="00331025"/>
    <w:rsid w:val="00332A0C"/>
    <w:rsid w:val="00332F55"/>
    <w:rsid w:val="003345AA"/>
    <w:rsid w:val="003363C1"/>
    <w:rsid w:val="00337DB2"/>
    <w:rsid w:val="003475EF"/>
    <w:rsid w:val="003743C0"/>
    <w:rsid w:val="00381E46"/>
    <w:rsid w:val="00396CD2"/>
    <w:rsid w:val="003A006A"/>
    <w:rsid w:val="003A0BEE"/>
    <w:rsid w:val="003B1731"/>
    <w:rsid w:val="003B5DFF"/>
    <w:rsid w:val="003B74C0"/>
    <w:rsid w:val="003C50C3"/>
    <w:rsid w:val="003D13DC"/>
    <w:rsid w:val="003D541D"/>
    <w:rsid w:val="003D6098"/>
    <w:rsid w:val="003D6114"/>
    <w:rsid w:val="003E184A"/>
    <w:rsid w:val="00402077"/>
    <w:rsid w:val="00413777"/>
    <w:rsid w:val="00414D7B"/>
    <w:rsid w:val="004364DF"/>
    <w:rsid w:val="00446E12"/>
    <w:rsid w:val="00473CF5"/>
    <w:rsid w:val="004744BA"/>
    <w:rsid w:val="0049208D"/>
    <w:rsid w:val="00492D1D"/>
    <w:rsid w:val="00493358"/>
    <w:rsid w:val="004A1838"/>
    <w:rsid w:val="004A4C48"/>
    <w:rsid w:val="004B10CF"/>
    <w:rsid w:val="004B57BD"/>
    <w:rsid w:val="004C2744"/>
    <w:rsid w:val="004C4CB6"/>
    <w:rsid w:val="004D6700"/>
    <w:rsid w:val="004E0A9E"/>
    <w:rsid w:val="004F2B41"/>
    <w:rsid w:val="004F3135"/>
    <w:rsid w:val="004F4335"/>
    <w:rsid w:val="00506078"/>
    <w:rsid w:val="00506C67"/>
    <w:rsid w:val="00516728"/>
    <w:rsid w:val="005175AC"/>
    <w:rsid w:val="00525857"/>
    <w:rsid w:val="0052636F"/>
    <w:rsid w:val="0053115B"/>
    <w:rsid w:val="00532E64"/>
    <w:rsid w:val="005547D3"/>
    <w:rsid w:val="00562548"/>
    <w:rsid w:val="005639F1"/>
    <w:rsid w:val="00563E12"/>
    <w:rsid w:val="00567F56"/>
    <w:rsid w:val="00573A06"/>
    <w:rsid w:val="00592159"/>
    <w:rsid w:val="005A622D"/>
    <w:rsid w:val="005B2F01"/>
    <w:rsid w:val="005C102E"/>
    <w:rsid w:val="005C2658"/>
    <w:rsid w:val="005C403F"/>
    <w:rsid w:val="005D1133"/>
    <w:rsid w:val="005E79F9"/>
    <w:rsid w:val="005F23A1"/>
    <w:rsid w:val="005F5241"/>
    <w:rsid w:val="0060686F"/>
    <w:rsid w:val="00612E6E"/>
    <w:rsid w:val="006222CD"/>
    <w:rsid w:val="00626231"/>
    <w:rsid w:val="006263F0"/>
    <w:rsid w:val="00642CD8"/>
    <w:rsid w:val="006503AF"/>
    <w:rsid w:val="00677B11"/>
    <w:rsid w:val="00684FCF"/>
    <w:rsid w:val="006A5BD4"/>
    <w:rsid w:val="006A62A2"/>
    <w:rsid w:val="006B0954"/>
    <w:rsid w:val="006C0645"/>
    <w:rsid w:val="006D37F2"/>
    <w:rsid w:val="006E0A17"/>
    <w:rsid w:val="006F1F90"/>
    <w:rsid w:val="006F6558"/>
    <w:rsid w:val="00714241"/>
    <w:rsid w:val="007143E5"/>
    <w:rsid w:val="00722F60"/>
    <w:rsid w:val="007230BE"/>
    <w:rsid w:val="00736E11"/>
    <w:rsid w:val="00752424"/>
    <w:rsid w:val="007562DC"/>
    <w:rsid w:val="007641D8"/>
    <w:rsid w:val="00767B60"/>
    <w:rsid w:val="0077274A"/>
    <w:rsid w:val="00793D01"/>
    <w:rsid w:val="007A60B0"/>
    <w:rsid w:val="007A631B"/>
    <w:rsid w:val="007B64A7"/>
    <w:rsid w:val="007C68CF"/>
    <w:rsid w:val="007D1853"/>
    <w:rsid w:val="007D6130"/>
    <w:rsid w:val="007D7A23"/>
    <w:rsid w:val="007E5A93"/>
    <w:rsid w:val="007F764A"/>
    <w:rsid w:val="00803FD7"/>
    <w:rsid w:val="00807246"/>
    <w:rsid w:val="008079A0"/>
    <w:rsid w:val="008145E7"/>
    <w:rsid w:val="008174DC"/>
    <w:rsid w:val="0081753D"/>
    <w:rsid w:val="008233C8"/>
    <w:rsid w:val="00826268"/>
    <w:rsid w:val="00865B02"/>
    <w:rsid w:val="0086655C"/>
    <w:rsid w:val="00880EE6"/>
    <w:rsid w:val="00893852"/>
    <w:rsid w:val="00895AB4"/>
    <w:rsid w:val="008B772D"/>
    <w:rsid w:val="008B7A2C"/>
    <w:rsid w:val="008D4C93"/>
    <w:rsid w:val="008E5779"/>
    <w:rsid w:val="008F57C8"/>
    <w:rsid w:val="00905462"/>
    <w:rsid w:val="00906938"/>
    <w:rsid w:val="009127D6"/>
    <w:rsid w:val="00913238"/>
    <w:rsid w:val="00914A9D"/>
    <w:rsid w:val="0092013A"/>
    <w:rsid w:val="00924DE6"/>
    <w:rsid w:val="00926204"/>
    <w:rsid w:val="009272B1"/>
    <w:rsid w:val="00952575"/>
    <w:rsid w:val="009625AA"/>
    <w:rsid w:val="00963FFF"/>
    <w:rsid w:val="009766C3"/>
    <w:rsid w:val="00982B42"/>
    <w:rsid w:val="009931D0"/>
    <w:rsid w:val="009A5E60"/>
    <w:rsid w:val="009B51CE"/>
    <w:rsid w:val="009C216F"/>
    <w:rsid w:val="009C2D53"/>
    <w:rsid w:val="009C5AD2"/>
    <w:rsid w:val="009D39E9"/>
    <w:rsid w:val="009D42DB"/>
    <w:rsid w:val="009E4CC9"/>
    <w:rsid w:val="00A15616"/>
    <w:rsid w:val="00A23C43"/>
    <w:rsid w:val="00A3044F"/>
    <w:rsid w:val="00A30A20"/>
    <w:rsid w:val="00A32311"/>
    <w:rsid w:val="00A32C7A"/>
    <w:rsid w:val="00A330D8"/>
    <w:rsid w:val="00A447AA"/>
    <w:rsid w:val="00A5138D"/>
    <w:rsid w:val="00A5638D"/>
    <w:rsid w:val="00A62360"/>
    <w:rsid w:val="00A76B89"/>
    <w:rsid w:val="00A9066E"/>
    <w:rsid w:val="00A96E18"/>
    <w:rsid w:val="00AA5752"/>
    <w:rsid w:val="00AB75F3"/>
    <w:rsid w:val="00AB7AAF"/>
    <w:rsid w:val="00AB7DE0"/>
    <w:rsid w:val="00AC2A7C"/>
    <w:rsid w:val="00AE77AA"/>
    <w:rsid w:val="00AF04ED"/>
    <w:rsid w:val="00AF2DE5"/>
    <w:rsid w:val="00AF4F73"/>
    <w:rsid w:val="00AF7163"/>
    <w:rsid w:val="00B010B5"/>
    <w:rsid w:val="00B06423"/>
    <w:rsid w:val="00B33AAE"/>
    <w:rsid w:val="00B43E1A"/>
    <w:rsid w:val="00B51367"/>
    <w:rsid w:val="00B70727"/>
    <w:rsid w:val="00B71B5E"/>
    <w:rsid w:val="00B724F0"/>
    <w:rsid w:val="00B761BA"/>
    <w:rsid w:val="00B77506"/>
    <w:rsid w:val="00B80E37"/>
    <w:rsid w:val="00B81CBF"/>
    <w:rsid w:val="00BD39F5"/>
    <w:rsid w:val="00BD5A5F"/>
    <w:rsid w:val="00BD7A1D"/>
    <w:rsid w:val="00BE53C5"/>
    <w:rsid w:val="00BF0366"/>
    <w:rsid w:val="00BF28CC"/>
    <w:rsid w:val="00BF448F"/>
    <w:rsid w:val="00BF752E"/>
    <w:rsid w:val="00C30650"/>
    <w:rsid w:val="00C43F3A"/>
    <w:rsid w:val="00C45D8F"/>
    <w:rsid w:val="00C45F34"/>
    <w:rsid w:val="00C46738"/>
    <w:rsid w:val="00C47BD4"/>
    <w:rsid w:val="00C50A0A"/>
    <w:rsid w:val="00C52B3C"/>
    <w:rsid w:val="00C5371A"/>
    <w:rsid w:val="00C65C44"/>
    <w:rsid w:val="00C73E9F"/>
    <w:rsid w:val="00CA3AE8"/>
    <w:rsid w:val="00CB1117"/>
    <w:rsid w:val="00CC07A4"/>
    <w:rsid w:val="00CC2FD2"/>
    <w:rsid w:val="00CC6305"/>
    <w:rsid w:val="00CC73C0"/>
    <w:rsid w:val="00CD76EC"/>
    <w:rsid w:val="00CD7800"/>
    <w:rsid w:val="00CE2A09"/>
    <w:rsid w:val="00CF50A9"/>
    <w:rsid w:val="00D13A1C"/>
    <w:rsid w:val="00D14719"/>
    <w:rsid w:val="00D151BD"/>
    <w:rsid w:val="00D31972"/>
    <w:rsid w:val="00D32EAD"/>
    <w:rsid w:val="00D34B25"/>
    <w:rsid w:val="00D405B6"/>
    <w:rsid w:val="00D41593"/>
    <w:rsid w:val="00D43B0E"/>
    <w:rsid w:val="00D626EE"/>
    <w:rsid w:val="00D65051"/>
    <w:rsid w:val="00D655E1"/>
    <w:rsid w:val="00D7255F"/>
    <w:rsid w:val="00D75EDC"/>
    <w:rsid w:val="00D77CE1"/>
    <w:rsid w:val="00D8308F"/>
    <w:rsid w:val="00D903B8"/>
    <w:rsid w:val="00D92FDE"/>
    <w:rsid w:val="00D96DD1"/>
    <w:rsid w:val="00DA6C7D"/>
    <w:rsid w:val="00DB2365"/>
    <w:rsid w:val="00DC6A04"/>
    <w:rsid w:val="00DD3FA5"/>
    <w:rsid w:val="00DD4491"/>
    <w:rsid w:val="00E02893"/>
    <w:rsid w:val="00E1267F"/>
    <w:rsid w:val="00E20052"/>
    <w:rsid w:val="00E34402"/>
    <w:rsid w:val="00E34B72"/>
    <w:rsid w:val="00E35FA4"/>
    <w:rsid w:val="00E37784"/>
    <w:rsid w:val="00E43E42"/>
    <w:rsid w:val="00E52A90"/>
    <w:rsid w:val="00E54EF4"/>
    <w:rsid w:val="00E67F58"/>
    <w:rsid w:val="00E72DB0"/>
    <w:rsid w:val="00E84DF5"/>
    <w:rsid w:val="00EA2181"/>
    <w:rsid w:val="00EA2930"/>
    <w:rsid w:val="00EB36B6"/>
    <w:rsid w:val="00EB5EE1"/>
    <w:rsid w:val="00EC1258"/>
    <w:rsid w:val="00ED0080"/>
    <w:rsid w:val="00ED3739"/>
    <w:rsid w:val="00EF08D5"/>
    <w:rsid w:val="00EF1EC3"/>
    <w:rsid w:val="00EF5C48"/>
    <w:rsid w:val="00F026B9"/>
    <w:rsid w:val="00F32E55"/>
    <w:rsid w:val="00F354E7"/>
    <w:rsid w:val="00F43BAD"/>
    <w:rsid w:val="00F50463"/>
    <w:rsid w:val="00F56A28"/>
    <w:rsid w:val="00F60D6A"/>
    <w:rsid w:val="00F62676"/>
    <w:rsid w:val="00F63642"/>
    <w:rsid w:val="00F665FF"/>
    <w:rsid w:val="00F70236"/>
    <w:rsid w:val="00F81B95"/>
    <w:rsid w:val="00F8601F"/>
    <w:rsid w:val="00F8753A"/>
    <w:rsid w:val="00FA320A"/>
    <w:rsid w:val="00FB091D"/>
    <w:rsid w:val="00FB4FA6"/>
    <w:rsid w:val="00FC0448"/>
    <w:rsid w:val="00FC0DE7"/>
    <w:rsid w:val="00FC4A5E"/>
    <w:rsid w:val="00FE0FAF"/>
    <w:rsid w:val="00FE53C7"/>
    <w:rsid w:val="00FE7CB3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C062A3-10C5-4E8D-AEB0-C3F21BB2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customStyle="1" w:styleId="MojTekstBW">
    <w:name w:val="MojTekstBW"/>
    <w:basedOn w:val="Normalny"/>
    <w:rsid w:val="00267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autoSpaceDE w:val="0"/>
      <w:autoSpaceDN w:val="0"/>
      <w:adjustRightInd w:val="0"/>
      <w:spacing w:line="280" w:lineRule="atLeast"/>
      <w:jc w:val="both"/>
    </w:pPr>
    <w:rPr>
      <w:rFonts w:ascii="GaramondItcTEELigCon" w:hAnsi="GaramondItcTEELigCon"/>
      <w:sz w:val="20"/>
      <w:szCs w:val="20"/>
    </w:rPr>
  </w:style>
  <w:style w:type="paragraph" w:styleId="Akapitzlist">
    <w:name w:val="List Paragraph"/>
    <w:basedOn w:val="Normalny"/>
    <w:uiPriority w:val="1"/>
    <w:qFormat/>
    <w:rsid w:val="00267702"/>
    <w:pPr>
      <w:ind w:left="708"/>
    </w:p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6C0645"/>
    <w:pPr>
      <w:spacing w:line="360" w:lineRule="auto"/>
      <w:ind w:left="360" w:firstLine="708"/>
      <w:jc w:val="both"/>
    </w:pPr>
    <w:rPr>
      <w:rFonts w:ascii="Garamond" w:hAnsi="Garamond"/>
    </w:rPr>
  </w:style>
  <w:style w:type="character" w:customStyle="1" w:styleId="Tekstpodstawowywcity2Znak">
    <w:name w:val="Tekst podstawowy wcięty 2 Znak"/>
    <w:link w:val="Tekstpodstawowywcity2"/>
    <w:rsid w:val="006C0645"/>
    <w:rPr>
      <w:rFonts w:ascii="Garamond" w:hAnsi="Garamond"/>
      <w:sz w:val="24"/>
      <w:szCs w:val="24"/>
    </w:rPr>
  </w:style>
  <w:style w:type="paragraph" w:styleId="Tekstdymka">
    <w:name w:val="Balloon Text"/>
    <w:basedOn w:val="Normalny"/>
    <w:link w:val="TekstdymkaZnak"/>
    <w:rsid w:val="00040D90"/>
    <w:rPr>
      <w:sz w:val="18"/>
      <w:szCs w:val="18"/>
    </w:rPr>
  </w:style>
  <w:style w:type="character" w:customStyle="1" w:styleId="TekstdymkaZnak">
    <w:name w:val="Tekst dymka Znak"/>
    <w:link w:val="Tekstdymka"/>
    <w:rsid w:val="00040D90"/>
    <w:rPr>
      <w:sz w:val="18"/>
      <w:szCs w:val="18"/>
    </w:rPr>
  </w:style>
  <w:style w:type="paragraph" w:styleId="NormalnyWeb">
    <w:name w:val="Normal (Web)"/>
    <w:basedOn w:val="Normalny"/>
    <w:uiPriority w:val="99"/>
    <w:rsid w:val="001D5AA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E363F"/>
    <w:rPr>
      <w:i/>
      <w:iCs/>
    </w:rPr>
  </w:style>
  <w:style w:type="character" w:styleId="Hipercze">
    <w:name w:val="Hyperlink"/>
    <w:basedOn w:val="Domylnaczcionkaakapitu"/>
    <w:uiPriority w:val="99"/>
    <w:unhideWhenUsed/>
    <w:rsid w:val="000E3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2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69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78/2022</vt:lpstr>
    </vt:vector>
  </TitlesOfParts>
  <Company>Politechnika Wroclawska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78/2022</dc:title>
  <dc:subject/>
  <dc:creator>Tamara</dc:creator>
  <cp:keywords>regulamin;regulamin pracy zmiana 2022</cp:keywords>
  <cp:lastModifiedBy>Dorota Lenczuk</cp:lastModifiedBy>
  <cp:revision>12</cp:revision>
  <cp:lastPrinted>2022-03-24T10:07:00Z</cp:lastPrinted>
  <dcterms:created xsi:type="dcterms:W3CDTF">2023-10-25T10:03:00Z</dcterms:created>
  <dcterms:modified xsi:type="dcterms:W3CDTF">2023-10-27T05:39:00Z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